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82" w:rsidRPr="003E2882" w:rsidRDefault="003E2882" w:rsidP="003E28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2882">
        <w:rPr>
          <w:rFonts w:ascii="Times New Roman" w:hAnsi="Times New Roman"/>
          <w:b/>
          <w:sz w:val="24"/>
          <w:szCs w:val="24"/>
          <w:u w:val="single"/>
        </w:rPr>
        <w:t>ЛГН-305</w:t>
      </w:r>
      <w:bookmarkStart w:id="0" w:name="_GoBack"/>
      <w:bookmarkEnd w:id="0"/>
    </w:p>
    <w:p w:rsidR="00676DBB" w:rsidRDefault="00FA74BD" w:rsidP="006B21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34D28">
        <w:rPr>
          <w:rFonts w:ascii="Times New Roman" w:hAnsi="Times New Roman"/>
          <w:sz w:val="28"/>
          <w:szCs w:val="28"/>
        </w:rPr>
        <w:t xml:space="preserve">алогабаритный, </w:t>
      </w:r>
      <w:r w:rsidR="004D41B5">
        <w:rPr>
          <w:rFonts w:ascii="Times New Roman" w:hAnsi="Times New Roman"/>
          <w:sz w:val="28"/>
          <w:szCs w:val="28"/>
        </w:rPr>
        <w:t>ст</w:t>
      </w:r>
      <w:r w:rsidR="00720EB9">
        <w:rPr>
          <w:rFonts w:ascii="Times New Roman" w:hAnsi="Times New Roman"/>
          <w:sz w:val="28"/>
          <w:szCs w:val="28"/>
        </w:rPr>
        <w:t>абилизированный по</w:t>
      </w:r>
      <w:r>
        <w:rPr>
          <w:rFonts w:ascii="Times New Roman" w:hAnsi="Times New Roman"/>
          <w:sz w:val="28"/>
          <w:szCs w:val="28"/>
        </w:rPr>
        <w:t xml:space="preserve"> частоте и</w:t>
      </w:r>
      <w:r w:rsidR="00720EB9">
        <w:rPr>
          <w:rFonts w:ascii="Times New Roman" w:hAnsi="Times New Roman"/>
          <w:sz w:val="28"/>
          <w:szCs w:val="28"/>
        </w:rPr>
        <w:t xml:space="preserve"> мощности, одночастотный </w:t>
      </w:r>
      <w:r w:rsidR="00457FC5">
        <w:rPr>
          <w:rFonts w:ascii="Times New Roman" w:hAnsi="Times New Roman"/>
          <w:sz w:val="28"/>
          <w:szCs w:val="28"/>
        </w:rPr>
        <w:t xml:space="preserve">гелий-неоновый лазер </w:t>
      </w:r>
      <w:r w:rsidR="00815B7A">
        <w:rPr>
          <w:rFonts w:ascii="Times New Roman" w:hAnsi="Times New Roman"/>
          <w:sz w:val="28"/>
          <w:szCs w:val="28"/>
        </w:rPr>
        <w:t>непрерывного режима работы</w:t>
      </w:r>
      <w:r w:rsidR="000B17D2">
        <w:rPr>
          <w:rFonts w:ascii="Times New Roman" w:hAnsi="Times New Roman"/>
          <w:sz w:val="28"/>
          <w:szCs w:val="28"/>
        </w:rPr>
        <w:t xml:space="preserve">, </w:t>
      </w:r>
      <w:r w:rsidR="00457FC5">
        <w:rPr>
          <w:rFonts w:ascii="Times New Roman" w:hAnsi="Times New Roman"/>
          <w:sz w:val="28"/>
          <w:szCs w:val="28"/>
        </w:rPr>
        <w:t>предназначен</w:t>
      </w:r>
      <w:r w:rsidR="000B17D2" w:rsidRPr="008424FF">
        <w:rPr>
          <w:rFonts w:ascii="Times New Roman" w:hAnsi="Times New Roman"/>
          <w:sz w:val="28"/>
          <w:szCs w:val="28"/>
        </w:rPr>
        <w:t xml:space="preserve"> для использования в качестве источника когерентн</w:t>
      </w:r>
      <w:r w:rsidR="00510348">
        <w:rPr>
          <w:rFonts w:ascii="Times New Roman" w:hAnsi="Times New Roman"/>
          <w:sz w:val="28"/>
          <w:szCs w:val="28"/>
        </w:rPr>
        <w:t>ого излучения в интерферометрах, измеряющих величины, выражаемые через геометрическую длину</w:t>
      </w:r>
      <w:r w:rsidR="003A3D9F">
        <w:rPr>
          <w:rFonts w:ascii="Times New Roman" w:hAnsi="Times New Roman"/>
          <w:sz w:val="28"/>
          <w:szCs w:val="28"/>
        </w:rPr>
        <w:t>.</w:t>
      </w:r>
    </w:p>
    <w:p w:rsidR="00AD2F7E" w:rsidRPr="00CD4602" w:rsidRDefault="00AD2F7E" w:rsidP="00AD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602">
        <w:rPr>
          <w:rFonts w:ascii="Times New Roman" w:eastAsia="Times New Roman" w:hAnsi="Times New Roman"/>
          <w:b/>
          <w:sz w:val="28"/>
          <w:szCs w:val="28"/>
        </w:rPr>
        <w:t>Питание</w:t>
      </w:r>
      <w:r w:rsidRPr="00CD4602">
        <w:rPr>
          <w:rFonts w:ascii="Times New Roman" w:eastAsia="Times New Roman" w:hAnsi="Times New Roman"/>
          <w:sz w:val="28"/>
          <w:szCs w:val="28"/>
        </w:rPr>
        <w:t xml:space="preserve"> низковольтное 12 В, через адаптер – сеть 220 В 50 Гц./12В, 3А.</w:t>
      </w:r>
    </w:p>
    <w:p w:rsidR="00AD2F7E" w:rsidRDefault="00AD2F7E" w:rsidP="00AD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602">
        <w:rPr>
          <w:rFonts w:ascii="Times New Roman" w:eastAsia="Times New Roman" w:hAnsi="Times New Roman"/>
          <w:sz w:val="28"/>
          <w:szCs w:val="28"/>
        </w:rPr>
        <w:t>(адаптер включен в комплект поставки).</w:t>
      </w:r>
    </w:p>
    <w:p w:rsidR="00946A98" w:rsidRPr="00946A98" w:rsidRDefault="00946A98" w:rsidP="00946A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6A98">
        <w:rPr>
          <w:rFonts w:ascii="Times New Roman" w:eastAsia="Times New Roman" w:hAnsi="Times New Roman"/>
          <w:sz w:val="28"/>
          <w:szCs w:val="28"/>
        </w:rPr>
        <w:t>Мощность, рассеиваемая излучателем лазера, не более 15 Вт.</w:t>
      </w:r>
    </w:p>
    <w:p w:rsidR="00946A98" w:rsidRPr="00946A98" w:rsidRDefault="00946A98" w:rsidP="00946A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6A98">
        <w:rPr>
          <w:rFonts w:ascii="Times New Roman" w:eastAsia="Times New Roman" w:hAnsi="Times New Roman"/>
          <w:sz w:val="28"/>
          <w:szCs w:val="28"/>
        </w:rPr>
        <w:t xml:space="preserve">Мощность, потребляемая лазером, не более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46A98">
        <w:rPr>
          <w:rFonts w:ascii="Times New Roman" w:eastAsia="Times New Roman" w:hAnsi="Times New Roman"/>
          <w:sz w:val="28"/>
          <w:szCs w:val="28"/>
        </w:rPr>
        <w:t>0 Вт.</w:t>
      </w:r>
    </w:p>
    <w:p w:rsidR="00946A98" w:rsidRDefault="00946A98" w:rsidP="00AD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7C3C" w:rsidRPr="005A7C3C" w:rsidRDefault="005A7C3C" w:rsidP="005A7C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ЭКСПЛУАТАЦИИ</w:t>
      </w:r>
    </w:p>
    <w:p w:rsidR="005A7C3C" w:rsidRPr="005A7C3C" w:rsidRDefault="005A7C3C" w:rsidP="005A7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C3C" w:rsidRPr="005A7C3C" w:rsidRDefault="005A7C3C" w:rsidP="005A7C3C">
      <w:pPr>
        <w:tabs>
          <w:tab w:val="right" w:leader="dot" w:pos="6237"/>
        </w:tabs>
        <w:spacing w:after="0" w:line="240" w:lineRule="auto"/>
        <w:ind w:left="284" w:right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>Повышенная рабочая температура среды, °С</w:t>
      </w: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ab/>
        <w:t>+40</w:t>
      </w:r>
    </w:p>
    <w:p w:rsidR="005A7C3C" w:rsidRPr="005A7C3C" w:rsidRDefault="005A7C3C" w:rsidP="005A7C3C">
      <w:pPr>
        <w:tabs>
          <w:tab w:val="right" w:leader="dot" w:pos="6237"/>
        </w:tabs>
        <w:spacing w:after="0" w:line="240" w:lineRule="auto"/>
        <w:ind w:left="284" w:right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>Пониженная рабочая температура среды, °С</w:t>
      </w: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ab/>
        <w:t>+10</w:t>
      </w:r>
    </w:p>
    <w:p w:rsidR="005A7C3C" w:rsidRPr="005A7C3C" w:rsidRDefault="005A7C3C" w:rsidP="005A7C3C">
      <w:pPr>
        <w:keepNext/>
        <w:tabs>
          <w:tab w:val="right" w:leader="dot" w:pos="6237"/>
        </w:tabs>
        <w:spacing w:after="0" w:line="240" w:lineRule="auto"/>
        <w:ind w:left="284" w:right="45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>Повышенная относительная влажность при температуре</w:t>
      </w:r>
      <w:r w:rsidR="00AA7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ab/>
        <w:t>25°С</w:t>
      </w:r>
    </w:p>
    <w:p w:rsidR="005A7C3C" w:rsidRPr="005A7C3C" w:rsidRDefault="005A7C3C" w:rsidP="005A7C3C">
      <w:pPr>
        <w:tabs>
          <w:tab w:val="right" w:leader="dot" w:pos="6237"/>
        </w:tabs>
        <w:spacing w:after="0" w:line="240" w:lineRule="auto"/>
        <w:ind w:left="284" w:right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>без конденсации влаги, %</w:t>
      </w: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ab/>
        <w:t>93</w:t>
      </w:r>
    </w:p>
    <w:p w:rsidR="005A7C3C" w:rsidRPr="005A7C3C" w:rsidRDefault="005A7C3C" w:rsidP="005A7C3C">
      <w:pPr>
        <w:tabs>
          <w:tab w:val="right" w:leader="dot" w:pos="6237"/>
        </w:tabs>
        <w:spacing w:after="0" w:line="240" w:lineRule="auto"/>
        <w:ind w:left="284" w:right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>Изменение температуры окружающей среды во время непрерывной работы, °С, не более</w:t>
      </w:r>
      <w:r w:rsidRPr="005A7C3C">
        <w:rPr>
          <w:rFonts w:ascii="Times New Roman" w:eastAsia="Times New Roman" w:hAnsi="Times New Roman"/>
          <w:sz w:val="24"/>
          <w:szCs w:val="24"/>
          <w:lang w:eastAsia="ru-RU"/>
        </w:rPr>
        <w:tab/>
        <w:t>±</w:t>
      </w:r>
      <w:r w:rsidRPr="005A7C3C">
        <w:rPr>
          <w:rFonts w:ascii="Times New Roman" w:eastAsia="Times New Roman" w:hAnsi="Times New Roman"/>
          <w:sz w:val="18"/>
          <w:szCs w:val="18"/>
          <w:lang w:eastAsia="ru-RU"/>
        </w:rPr>
        <w:t>5</w:t>
      </w:r>
    </w:p>
    <w:p w:rsidR="005A7C3C" w:rsidRPr="007161B2" w:rsidRDefault="005A7C3C" w:rsidP="00AD2F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2F7E" w:rsidRDefault="00AD2F7E" w:rsidP="006B21DE">
      <w:pPr>
        <w:jc w:val="both"/>
        <w:rPr>
          <w:rFonts w:ascii="Times New Roman" w:hAnsi="Times New Roman"/>
          <w:sz w:val="28"/>
          <w:szCs w:val="28"/>
        </w:rPr>
      </w:pPr>
    </w:p>
    <w:p w:rsidR="00741491" w:rsidRPr="00CC2AAB" w:rsidRDefault="00734A2F" w:rsidP="006B2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AB">
        <w:rPr>
          <w:rFonts w:ascii="Times New Roman" w:hAnsi="Times New Roman"/>
          <w:b/>
          <w:sz w:val="24"/>
          <w:szCs w:val="24"/>
        </w:rPr>
        <w:t>ОСНОВНЫЕ ТЕХНИЧЕСКИЕ ХАРАКТЕРИСТИКИ ЛГН-305</w:t>
      </w:r>
      <w:r w:rsidR="00CC2AA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2"/>
        <w:gridCol w:w="1713"/>
        <w:gridCol w:w="3854"/>
      </w:tblGrid>
      <w:tr w:rsidR="00255DB7" w:rsidRPr="00255DB7" w:rsidTr="00191047">
        <w:trPr>
          <w:cantSplit/>
          <w:trHeight w:val="78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Буквенное обозначение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Норма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Длина волны лазерного излучения с вертикальной поляризованной составляющей (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V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) в вакууме, мкм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i/>
                <w:sz w:val="28"/>
                <w:szCs w:val="28"/>
              </w:rPr>
              <w:sym w:font="Symbol" w:char="F06C"/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0,63*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Ref374358052"/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Спектральный состав лазерного излучения</w:t>
            </w:r>
            <w:bookmarkEnd w:id="1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i/>
                <w:sz w:val="28"/>
                <w:szCs w:val="28"/>
              </w:rPr>
              <w:t>—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одночастотный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_Ref374358145"/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Средняя мощность лазерного излучения, мВт, не менее</w:t>
            </w:r>
            <w:bookmarkEnd w:id="2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0,7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3" w:name="_Ref434823476"/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Время готовности, мин, не более</w:t>
            </w:r>
            <w:bookmarkEnd w:id="3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255DB7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гот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4" w:name="_Ref493150716"/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Относительная нестабильность мощности лазерного излучения за 4 ч непрерывной работы после получасового прогрева, %, не более</w:t>
            </w:r>
            <w:bookmarkEnd w:id="4"/>
          </w:p>
          <w:p w:rsidR="00255DB7" w:rsidRPr="00255DB7" w:rsidRDefault="00255DB7" w:rsidP="00255DB7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sym w:font="Symbol" w:char="F044"/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_Ref493150786"/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Относительная нестабильность частоты лазерного излучения за 4 ч непрерывной работы после получасового прогрева, отн.ед., не более</w:t>
            </w:r>
            <w:bookmarkEnd w:id="5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sym w:font="Symbol" w:char="F044"/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-7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_Ref494705034"/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Энергетическая расходимость лазерного излучения, мрад, не более</w:t>
            </w:r>
            <w:bookmarkEnd w:id="6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sym w:font="Symbol" w:char="F051"/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</w:tr>
      <w:tr w:rsidR="00255DB7" w:rsidRPr="00255DB7" w:rsidTr="00191047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Модовый состав излучения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5DB7">
              <w:rPr>
                <w:rFonts w:ascii="Times New Roman" w:eastAsia="Times New Roman" w:hAnsi="Times New Roman"/>
                <w:sz w:val="28"/>
                <w:szCs w:val="28"/>
              </w:rPr>
              <w:t>ТЕМ</w:t>
            </w:r>
            <w:r w:rsidRPr="00255DB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00</w:t>
            </w:r>
          </w:p>
          <w:p w:rsidR="00255DB7" w:rsidRPr="00255DB7" w:rsidRDefault="00255DB7" w:rsidP="00255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55DB7" w:rsidRPr="00255DB7" w:rsidRDefault="00255DB7" w:rsidP="00255DB7">
      <w:pPr>
        <w:spacing w:before="120"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5DB7">
        <w:rPr>
          <w:rFonts w:ascii="Times New Roman" w:eastAsia="Times New Roman" w:hAnsi="Times New Roman"/>
          <w:sz w:val="28"/>
          <w:szCs w:val="28"/>
        </w:rPr>
        <w:t>Примечание: *Гарантируется конструкцией.</w:t>
      </w:r>
    </w:p>
    <w:p w:rsidR="00255DB7" w:rsidRPr="00255DB7" w:rsidRDefault="00255DB7" w:rsidP="00255D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Габариты лазера (с опорами), мм, не более</w:t>
      </w:r>
    </w:p>
    <w:p w:rsidR="00255DB7" w:rsidRPr="00255DB7" w:rsidRDefault="00255DB7" w:rsidP="00255DB7">
      <w:pPr>
        <w:tabs>
          <w:tab w:val="right" w:leader="dot" w:pos="9214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Ширина</w:t>
      </w: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ab/>
        <w:t>80</w:t>
      </w:r>
    </w:p>
    <w:p w:rsidR="00255DB7" w:rsidRPr="00255DB7" w:rsidRDefault="00255DB7" w:rsidP="00255DB7">
      <w:pPr>
        <w:tabs>
          <w:tab w:val="right" w:leader="dot" w:pos="9214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высота</w:t>
      </w: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ab/>
        <w:t>82</w:t>
      </w:r>
    </w:p>
    <w:p w:rsidR="00255DB7" w:rsidRPr="00255DB7" w:rsidRDefault="00255DB7" w:rsidP="00255DB7">
      <w:pPr>
        <w:tabs>
          <w:tab w:val="right" w:leader="dot" w:pos="9214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длина</w:t>
      </w: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ab/>
        <w:t>182</w:t>
      </w:r>
    </w:p>
    <w:p w:rsidR="00255DB7" w:rsidRPr="00255DB7" w:rsidRDefault="00255DB7" w:rsidP="00255D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Габариты лазера (без опор), мм, не более</w:t>
      </w:r>
    </w:p>
    <w:p w:rsidR="00255DB7" w:rsidRPr="00255DB7" w:rsidRDefault="00255DB7" w:rsidP="00255DB7">
      <w:pPr>
        <w:tabs>
          <w:tab w:val="right" w:leader="dot" w:pos="9214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Ширина</w:t>
      </w: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ab/>
        <w:t>55</w:t>
      </w:r>
    </w:p>
    <w:p w:rsidR="00255DB7" w:rsidRPr="00255DB7" w:rsidRDefault="00255DB7" w:rsidP="00255DB7">
      <w:pPr>
        <w:tabs>
          <w:tab w:val="right" w:leader="dot" w:pos="9214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высота</w:t>
      </w: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ab/>
        <w:t>81</w:t>
      </w:r>
    </w:p>
    <w:p w:rsidR="00255DB7" w:rsidRPr="00255DB7" w:rsidRDefault="00255DB7" w:rsidP="00255DB7">
      <w:pPr>
        <w:tabs>
          <w:tab w:val="right" w:leader="dot" w:pos="9214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>длина</w:t>
      </w:r>
      <w:r w:rsidRPr="00255DB7">
        <w:rPr>
          <w:rFonts w:ascii="Times New Roman" w:eastAsia="Times New Roman" w:hAnsi="Times New Roman"/>
          <w:sz w:val="28"/>
          <w:szCs w:val="28"/>
          <w:lang w:eastAsia="ru-RU"/>
        </w:rPr>
        <w:tab/>
        <w:t>182</w:t>
      </w:r>
    </w:p>
    <w:p w:rsidR="00515EFD" w:rsidRDefault="00515EFD" w:rsidP="00255D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15EFD" w:rsidRPr="00255DB7" w:rsidRDefault="00734A2F" w:rsidP="001E136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DB7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КОНСТРУКТИВНЫЕ ОСОБЕННОСТИ</w:t>
      </w:r>
    </w:p>
    <w:p w:rsidR="001E1368" w:rsidRDefault="001E1368" w:rsidP="008958D7">
      <w:pPr>
        <w:tabs>
          <w:tab w:val="right" w:leader="dot" w:pos="921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49A4" w:rsidRPr="001E1368" w:rsidRDefault="008649A4" w:rsidP="001E136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4B7CC7" w:rsidRDefault="003E2882" w:rsidP="008649A4">
      <w:pPr>
        <w:ind w:hanging="99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97.25pt">
            <v:imagedata r:id="rId8" o:title=""/>
          </v:shape>
        </w:pict>
      </w:r>
    </w:p>
    <w:p w:rsidR="000B5E24" w:rsidRDefault="000B5E24" w:rsidP="000B5E24">
      <w:pPr>
        <w:ind w:hanging="993"/>
      </w:pPr>
      <w:r>
        <w:t>* Размеры для справок.</w:t>
      </w:r>
    </w:p>
    <w:p w:rsidR="00ED7E4B" w:rsidRPr="00693F83" w:rsidRDefault="00ED7E4B" w:rsidP="008649A4">
      <w:pPr>
        <w:ind w:hanging="993"/>
        <w:jc w:val="center"/>
        <w:rPr>
          <w:rFonts w:ascii="Times New Roman" w:hAnsi="Times New Roman"/>
          <w:sz w:val="24"/>
          <w:szCs w:val="24"/>
        </w:rPr>
      </w:pPr>
      <w:r w:rsidRPr="00693F83">
        <w:rPr>
          <w:rFonts w:ascii="Times New Roman" w:hAnsi="Times New Roman"/>
          <w:sz w:val="24"/>
          <w:szCs w:val="24"/>
        </w:rPr>
        <w:t>Рис 1.</w:t>
      </w:r>
    </w:p>
    <w:p w:rsidR="00AE5A8D" w:rsidRDefault="00AE5A8D" w:rsidP="008649A4">
      <w:pPr>
        <w:ind w:hanging="993"/>
        <w:jc w:val="center"/>
      </w:pPr>
    </w:p>
    <w:p w:rsidR="00AE5A8D" w:rsidRPr="00180374" w:rsidRDefault="00AE5A8D" w:rsidP="008649A4">
      <w:pPr>
        <w:ind w:hanging="993"/>
        <w:jc w:val="center"/>
      </w:pPr>
    </w:p>
    <w:sectPr w:rsidR="00AE5A8D" w:rsidRPr="0018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C1" w:rsidRDefault="00BF5AC1" w:rsidP="004D41B5">
      <w:pPr>
        <w:spacing w:after="0" w:line="240" w:lineRule="auto"/>
      </w:pPr>
      <w:r>
        <w:separator/>
      </w:r>
    </w:p>
  </w:endnote>
  <w:endnote w:type="continuationSeparator" w:id="0">
    <w:p w:rsidR="00BF5AC1" w:rsidRDefault="00BF5AC1" w:rsidP="004D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C1" w:rsidRDefault="00BF5AC1" w:rsidP="004D41B5">
      <w:pPr>
        <w:spacing w:after="0" w:line="240" w:lineRule="auto"/>
      </w:pPr>
      <w:r>
        <w:separator/>
      </w:r>
    </w:p>
  </w:footnote>
  <w:footnote w:type="continuationSeparator" w:id="0">
    <w:p w:rsidR="00BF5AC1" w:rsidRDefault="00BF5AC1" w:rsidP="004D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740"/>
    <w:multiLevelType w:val="hybridMultilevel"/>
    <w:tmpl w:val="0F58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1126"/>
    <w:multiLevelType w:val="hybridMultilevel"/>
    <w:tmpl w:val="D0A4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63D"/>
    <w:multiLevelType w:val="multilevel"/>
    <w:tmpl w:val="FFC83DEA"/>
    <w:lvl w:ilvl="0">
      <w:start w:val="1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D2"/>
    <w:rsid w:val="00003129"/>
    <w:rsid w:val="00024C71"/>
    <w:rsid w:val="00027B14"/>
    <w:rsid w:val="00080C20"/>
    <w:rsid w:val="000B17D2"/>
    <w:rsid w:val="000B5E24"/>
    <w:rsid w:val="000D420F"/>
    <w:rsid w:val="000D616A"/>
    <w:rsid w:val="001100B1"/>
    <w:rsid w:val="0012003F"/>
    <w:rsid w:val="00180374"/>
    <w:rsid w:val="00191047"/>
    <w:rsid w:val="001B614F"/>
    <w:rsid w:val="001E1368"/>
    <w:rsid w:val="00255DB7"/>
    <w:rsid w:val="002C60AE"/>
    <w:rsid w:val="002D1C8A"/>
    <w:rsid w:val="003A3D9F"/>
    <w:rsid w:val="003D1344"/>
    <w:rsid w:val="003E2882"/>
    <w:rsid w:val="0040124C"/>
    <w:rsid w:val="00416C26"/>
    <w:rsid w:val="00431AC5"/>
    <w:rsid w:val="00457FC5"/>
    <w:rsid w:val="004A4CD5"/>
    <w:rsid w:val="004B7CC7"/>
    <w:rsid w:val="004D0A61"/>
    <w:rsid w:val="004D41B5"/>
    <w:rsid w:val="004F52FB"/>
    <w:rsid w:val="004F5829"/>
    <w:rsid w:val="00510348"/>
    <w:rsid w:val="00515EFD"/>
    <w:rsid w:val="00525D11"/>
    <w:rsid w:val="00584AB8"/>
    <w:rsid w:val="005902DD"/>
    <w:rsid w:val="005A0FE8"/>
    <w:rsid w:val="005A7C3C"/>
    <w:rsid w:val="005D08F2"/>
    <w:rsid w:val="00676DBB"/>
    <w:rsid w:val="00693F83"/>
    <w:rsid w:val="006B21DE"/>
    <w:rsid w:val="006B6187"/>
    <w:rsid w:val="006D460A"/>
    <w:rsid w:val="00712652"/>
    <w:rsid w:val="00720EB9"/>
    <w:rsid w:val="00721A7D"/>
    <w:rsid w:val="00734A2F"/>
    <w:rsid w:val="00741491"/>
    <w:rsid w:val="00751E8F"/>
    <w:rsid w:val="00775317"/>
    <w:rsid w:val="007B5F09"/>
    <w:rsid w:val="00815B7A"/>
    <w:rsid w:val="008649A4"/>
    <w:rsid w:val="00886DB2"/>
    <w:rsid w:val="008958D7"/>
    <w:rsid w:val="00943658"/>
    <w:rsid w:val="00946A98"/>
    <w:rsid w:val="009732B9"/>
    <w:rsid w:val="009B26B8"/>
    <w:rsid w:val="009C5285"/>
    <w:rsid w:val="009F5D37"/>
    <w:rsid w:val="00A80CB8"/>
    <w:rsid w:val="00AA7366"/>
    <w:rsid w:val="00AD2F7E"/>
    <w:rsid w:val="00AD4F28"/>
    <w:rsid w:val="00AE5A8D"/>
    <w:rsid w:val="00B65A0F"/>
    <w:rsid w:val="00BA113E"/>
    <w:rsid w:val="00BF5AC1"/>
    <w:rsid w:val="00C07875"/>
    <w:rsid w:val="00C47780"/>
    <w:rsid w:val="00C53D67"/>
    <w:rsid w:val="00CC2AAB"/>
    <w:rsid w:val="00E33B3E"/>
    <w:rsid w:val="00E34D28"/>
    <w:rsid w:val="00E3719E"/>
    <w:rsid w:val="00E74661"/>
    <w:rsid w:val="00EA40D8"/>
    <w:rsid w:val="00EC4D12"/>
    <w:rsid w:val="00ED7E4B"/>
    <w:rsid w:val="00F13276"/>
    <w:rsid w:val="00F256ED"/>
    <w:rsid w:val="00FA74BD"/>
    <w:rsid w:val="00FC6CD3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3200-4171-4990-93DB-25595FE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41B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D41B5"/>
    <w:rPr>
      <w:lang w:eastAsia="en-US"/>
    </w:rPr>
  </w:style>
  <w:style w:type="character" w:styleId="a5">
    <w:name w:val="footnote reference"/>
    <w:uiPriority w:val="99"/>
    <w:semiHidden/>
    <w:unhideWhenUsed/>
    <w:rsid w:val="004D41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9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2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1C54-6913-4FCA-A2F4-C9625128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"ПЛАЗМА"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Гомозкова Е.Ю. (Мера)</dc:creator>
  <cp:keywords/>
  <dc:description/>
  <cp:lastModifiedBy>Танасиенко А.А. (ОПМ)</cp:lastModifiedBy>
  <cp:revision>5</cp:revision>
  <cp:lastPrinted>2019-01-16T10:29:00Z</cp:lastPrinted>
  <dcterms:created xsi:type="dcterms:W3CDTF">2019-02-07T08:49:00Z</dcterms:created>
  <dcterms:modified xsi:type="dcterms:W3CDTF">2019-02-14T07:15:00Z</dcterms:modified>
</cp:coreProperties>
</file>